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ind w:hanging="0" w:left="0"/>
        <w:jc w:val="center"/>
        <w:rPr/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bCs/>
          <w:color w:val="000000"/>
          <w:szCs w:val="28"/>
        </w:rPr>
        <w:t xml:space="preserve">об организации и проведении творческого конкурса </w:t>
      </w:r>
    </w:p>
    <w:p>
      <w:pPr>
        <w:pStyle w:val="Normal"/>
        <w:jc w:val="center"/>
        <w:rPr/>
      </w:pPr>
      <w:r>
        <w:rPr>
          <w:b/>
          <w:bCs/>
          <w:color w:val="000000"/>
          <w:szCs w:val="28"/>
        </w:rPr>
        <w:t xml:space="preserve">«От Деда Мороза и Снегурочки, с любовью!», </w:t>
      </w:r>
    </w:p>
    <w:p>
      <w:pPr>
        <w:pStyle w:val="Normal"/>
        <w:jc w:val="center"/>
        <w:rPr/>
      </w:pPr>
      <w:r>
        <w:rPr>
          <w:b/>
          <w:bCs/>
          <w:color w:val="000000"/>
          <w:szCs w:val="28"/>
        </w:rPr>
        <w:t>посвященного празднованию Нового 2025 года.</w:t>
      </w:r>
    </w:p>
    <w:p>
      <w:pPr>
        <w:pStyle w:val="Normal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</w:r>
    </w:p>
    <w:p>
      <w:pPr>
        <w:pStyle w:val="ListParagraph"/>
        <w:numPr>
          <w:ilvl w:val="0"/>
          <w:numId w:val="5"/>
        </w:numPr>
        <w:jc w:val="center"/>
        <w:rPr/>
      </w:pPr>
      <w:r>
        <w:rPr>
          <w:b/>
          <w:szCs w:val="28"/>
        </w:rPr>
        <w:t>Общие положения.</w:t>
      </w:r>
    </w:p>
    <w:p>
      <w:pPr>
        <w:pStyle w:val="Normal"/>
        <w:ind w:firstLine="850"/>
        <w:jc w:val="both"/>
        <w:rPr/>
      </w:pPr>
      <w:r>
        <w:rPr>
          <w:szCs w:val="28"/>
        </w:rPr>
        <w:t>1.1.</w:t>
        <w:tab/>
        <w:t>Настоящее Положение регламентирует порядок организации и проведения районного творческого конкурса «</w:t>
      </w:r>
      <w:r>
        <w:rPr>
          <w:bCs/>
          <w:color w:val="000000"/>
          <w:szCs w:val="28"/>
        </w:rPr>
        <w:t>От Деда Мороза и Снегурочки, с любовью!</w:t>
      </w:r>
      <w:r>
        <w:rPr>
          <w:szCs w:val="28"/>
        </w:rPr>
        <w:t>» (далее – Конкурс), который  проводится с</w:t>
      </w:r>
      <w:r>
        <w:rPr>
          <w:b/>
          <w:bCs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14 декабря по 27 декабря, </w:t>
      </w:r>
      <w:r>
        <w:rPr>
          <w:b w:val="false"/>
          <w:bCs w:val="false"/>
          <w:color w:val="000000"/>
          <w:szCs w:val="28"/>
        </w:rPr>
        <w:t>который</w:t>
      </w:r>
      <w:r>
        <w:rPr>
          <w:szCs w:val="28"/>
        </w:rPr>
        <w:t xml:space="preserve"> посвящен празднованию Нового 202</w:t>
      </w:r>
      <w:bookmarkStart w:id="0" w:name="_GoBack"/>
      <w:bookmarkEnd w:id="0"/>
      <w:r>
        <w:rPr>
          <w:szCs w:val="28"/>
        </w:rPr>
        <w:t>5 года на территории Ивановского муниципального района.</w:t>
      </w:r>
    </w:p>
    <w:p>
      <w:pPr>
        <w:pStyle w:val="Normal"/>
        <w:ind w:firstLine="850"/>
        <w:jc w:val="both"/>
        <w:rPr>
          <w:szCs w:val="28"/>
        </w:rPr>
      </w:pPr>
      <w:r>
        <w:rPr>
          <w:szCs w:val="28"/>
        </w:rPr>
        <w:t>1.2.</w:t>
        <w:tab/>
        <w:t xml:space="preserve">Организатором конкурса является управление социальной сферы администрации Ивановского муниципального района и муниципальное учреждение «Районное социально-культурное объединение». </w:t>
      </w:r>
    </w:p>
    <w:p>
      <w:pPr>
        <w:pStyle w:val="Normal"/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>2. Основные цели и задачи Конкурса.</w:t>
      </w:r>
    </w:p>
    <w:p>
      <w:pPr>
        <w:pStyle w:val="Normal"/>
        <w:ind w:firstLine="708"/>
        <w:rPr/>
      </w:pPr>
      <w:r>
        <w:rPr/>
        <w:t>2.1. Привлечение внимания широкой общественности к сохранению,</w:t>
        <w:br/>
        <w:t>укреплению и развитию традиций, связанных с подготовкой и встречей</w:t>
        <w:br/>
        <w:t>новогодних и рождественских праздников;</w:t>
      </w:r>
    </w:p>
    <w:p>
      <w:pPr>
        <w:pStyle w:val="Normal"/>
        <w:ind w:firstLine="708"/>
        <w:rPr/>
      </w:pPr>
      <w:r>
        <w:rPr/>
        <w:t>2.2. Приобщение населения к традициям и культуре, развитие народного творчества, содействие нравственному, эстетическому воспитанию;</w:t>
      </w:r>
    </w:p>
    <w:p>
      <w:pPr>
        <w:pStyle w:val="Normal"/>
        <w:ind w:firstLine="708"/>
        <w:rPr/>
      </w:pPr>
      <w:r>
        <w:rPr/>
        <w:t>2.3. Популяризация Деда Мороза и Снегурочки, как ключевого образа новогоднего праздника;</w:t>
      </w:r>
    </w:p>
    <w:p>
      <w:pPr>
        <w:pStyle w:val="Normal"/>
        <w:ind w:firstLine="708"/>
        <w:rPr/>
      </w:pPr>
      <w:r>
        <w:rPr/>
        <w:t>2.4. Создание условий для творческого общения, обмена опытом, выявления талантливых организаторов и способствование развитию общей праздничной культуры.</w:t>
      </w:r>
    </w:p>
    <w:p>
      <w:pPr>
        <w:pStyle w:val="Normal"/>
        <w:jc w:val="center"/>
        <w:rPr/>
      </w:pPr>
      <w:r>
        <w:rPr>
          <w:b/>
          <w:szCs w:val="28"/>
        </w:rPr>
        <w:t>3. Участники Конкурса.</w:t>
      </w:r>
    </w:p>
    <w:p>
      <w:pPr>
        <w:pStyle w:val="Normal"/>
        <w:ind w:firstLine="36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3.1. Участником Конкурса может стать любой человек, представитель организации, учреждения и предприятия района, кто любит удивлять, дарить праздник другим, кто уверен в своих артистических и организаторских способностях, кто верит в чудеса и способен подарить сказку.</w:t>
      </w:r>
    </w:p>
    <w:p>
      <w:pPr>
        <w:pStyle w:val="Normal"/>
        <w:ind w:firstLine="360"/>
        <w:rPr>
          <w:bCs/>
          <w:szCs w:val="28"/>
        </w:rPr>
      </w:pPr>
      <w:r>
        <w:rPr>
          <w:bCs/>
          <w:szCs w:val="28"/>
        </w:rPr>
      </w:r>
    </w:p>
    <w:p>
      <w:pPr>
        <w:pStyle w:val="ListParagraph"/>
        <w:numPr>
          <w:ilvl w:val="0"/>
          <w:numId w:val="6"/>
        </w:numPr>
        <w:jc w:val="center"/>
        <w:rPr/>
      </w:pPr>
      <w:r>
        <w:rPr>
          <w:b/>
          <w:bCs/>
          <w:szCs w:val="28"/>
        </w:rPr>
        <w:t>Условия проведения Конкурса.</w:t>
      </w:r>
    </w:p>
    <w:p>
      <w:pPr>
        <w:pStyle w:val="Normal"/>
        <w:ind w:firstLine="85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4.1. Конкурс проводится </w:t>
      </w:r>
      <w:r>
        <w:rPr>
          <w:b/>
          <w:bCs/>
          <w:color w:val="000000"/>
          <w:szCs w:val="28"/>
        </w:rPr>
        <w:t xml:space="preserve">с 14 декабря по 27 декабря 2024 года. </w:t>
      </w:r>
    </w:p>
    <w:p>
      <w:pPr>
        <w:pStyle w:val="Normal"/>
        <w:ind w:firstLine="850"/>
        <w:rPr>
          <w:color w:val="000000"/>
          <w:szCs w:val="28"/>
        </w:rPr>
      </w:pPr>
      <w:r>
        <w:rPr/>
        <w:t xml:space="preserve">4.2. </w:t>
      </w:r>
      <w:r>
        <w:rPr>
          <w:color w:val="000000"/>
          <w:szCs w:val="28"/>
        </w:rPr>
        <w:t xml:space="preserve">Требования к участникам: </w:t>
      </w:r>
    </w:p>
    <w:p>
      <w:pPr>
        <w:pStyle w:val="ListParagraph"/>
        <w:numPr>
          <w:ilvl w:val="0"/>
          <w:numId w:val="4"/>
        </w:numPr>
        <w:rPr/>
      </w:pPr>
      <w:r>
        <w:rPr/>
        <w:t>Видеоролик с поздравлением от Д</w:t>
      </w:r>
      <w:r>
        <w:rPr>
          <w:bCs/>
          <w:szCs w:val="28"/>
        </w:rPr>
        <w:t xml:space="preserve">еда Мороза и Снегурочки </w:t>
      </w:r>
      <w:r>
        <w:rPr>
          <w:b/>
          <w:bCs/>
          <w:szCs w:val="28"/>
          <w:u w:val="single"/>
        </w:rPr>
        <w:t>НЕ ДОЛЖЕН ПРЕВЫШАТЬ БОЛЕЕ 1 МИНУТЫ;</w:t>
      </w:r>
    </w:p>
    <w:p>
      <w:pPr>
        <w:pStyle w:val="ListParagraph"/>
        <w:numPr>
          <w:ilvl w:val="0"/>
          <w:numId w:val="4"/>
        </w:numPr>
        <w:rPr/>
      </w:pPr>
      <w:r>
        <w:rPr/>
        <w:t>Полный комплект костюмов Деда Мороза и Снегурочки (оригинальность костюмов и креативный подход к их созданию приветствуется);</w:t>
      </w:r>
    </w:p>
    <w:p>
      <w:pPr>
        <w:pStyle w:val="ListParagraph"/>
        <w:numPr>
          <w:ilvl w:val="0"/>
          <w:numId w:val="4"/>
        </w:numPr>
        <w:rPr/>
      </w:pPr>
      <w:r>
        <w:rPr/>
        <w:t>Атрибутика: мешки и посох;</w:t>
      </w:r>
    </w:p>
    <w:p>
      <w:pPr>
        <w:pStyle w:val="ListParagraph"/>
        <w:numPr>
          <w:ilvl w:val="0"/>
          <w:numId w:val="4"/>
        </w:numPr>
        <w:rPr/>
      </w:pPr>
      <w:r>
        <w:rPr/>
        <w:t>Обязательный состав Дед Мороз и Снегурочка;</w:t>
      </w:r>
    </w:p>
    <w:p>
      <w:pPr>
        <w:pStyle w:val="ListParagraph"/>
        <w:numPr>
          <w:ilvl w:val="0"/>
          <w:numId w:val="4"/>
        </w:numPr>
        <w:rPr/>
      </w:pPr>
      <w:r>
        <w:rPr/>
        <w:t>Ограничений в возрасте нет.</w:t>
      </w:r>
    </w:p>
    <w:p>
      <w:pPr>
        <w:pStyle w:val="ListParagraph"/>
        <w:numPr>
          <w:ilvl w:val="0"/>
          <w:numId w:val="0"/>
        </w:numPr>
        <w:ind w:hanging="0" w:left="795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850"/>
        <w:jc w:val="both"/>
        <w:rPr/>
      </w:pPr>
      <w:r>
        <w:rPr>
          <w:color w:val="000000"/>
          <w:szCs w:val="28"/>
        </w:rPr>
        <w:t xml:space="preserve">4.3. </w:t>
      </w:r>
      <w:r>
        <w:rPr>
          <w:rFonts w:cs="Times New Roman"/>
          <w:bCs/>
          <w:color w:val="000000"/>
          <w:szCs w:val="28"/>
        </w:rPr>
        <w:t xml:space="preserve">К рассмотрению на Конкурсе работ, необходимо прислать </w:t>
      </w:r>
      <w:r>
        <w:rPr>
          <w:rFonts w:cs="Times New Roman"/>
          <w:b/>
          <w:bCs/>
          <w:color w:val="000000"/>
          <w:szCs w:val="28"/>
        </w:rPr>
        <w:t>ЗАПОЛНЕНИЮ ЗАЯВКУ с активной (открытой) ссылкой на страничку ВКонтакте (приложение №1)</w:t>
      </w:r>
      <w:r>
        <w:rPr>
          <w:rFonts w:cs="Times New Roman"/>
          <w:bCs/>
          <w:color w:val="000000"/>
          <w:szCs w:val="28"/>
        </w:rPr>
        <w:t xml:space="preserve"> на электронную почту </w:t>
      </w:r>
      <w:hyperlink r:id="rId2">
        <w:r>
          <w:rPr>
            <w:rStyle w:val="Hyperlink"/>
            <w:rFonts w:cs="Times New Roman"/>
            <w:bCs/>
            <w:szCs w:val="28"/>
            <w:lang w:val="en-US"/>
          </w:rPr>
          <w:t>irdk</w:t>
        </w:r>
        <w:r>
          <w:rPr>
            <w:rStyle w:val="Hyperlink"/>
            <w:rFonts w:cs="Times New Roman"/>
            <w:bCs/>
            <w:szCs w:val="28"/>
          </w:rPr>
          <w:t>37@</w:t>
        </w:r>
        <w:r>
          <w:rPr>
            <w:rStyle w:val="Hyperlink"/>
            <w:rFonts w:cs="Times New Roman"/>
            <w:bCs/>
            <w:szCs w:val="28"/>
            <w:lang w:val="en-US"/>
          </w:rPr>
          <w:t>mail</w:t>
        </w:r>
        <w:r>
          <w:rPr>
            <w:rStyle w:val="Hyperlink"/>
            <w:rFonts w:cs="Times New Roman"/>
            <w:bCs/>
            <w:szCs w:val="28"/>
          </w:rPr>
          <w:t>.</w:t>
        </w:r>
        <w:r>
          <w:rPr>
            <w:rStyle w:val="Hyperlink"/>
            <w:rFonts w:cs="Times New Roman"/>
            <w:bCs/>
            <w:szCs w:val="28"/>
            <w:lang w:val="en-US"/>
          </w:rPr>
          <w:t>ru</w:t>
        </w:r>
      </w:hyperlink>
      <w:r>
        <w:rPr>
          <w:rFonts w:cs="Times New Roman"/>
          <w:bCs/>
          <w:color w:val="000000"/>
          <w:szCs w:val="28"/>
          <w:lang w:val="en-US"/>
        </w:rPr>
        <w:t xml:space="preserve"> </w:t>
      </w:r>
      <w:r>
        <w:rPr>
          <w:rFonts w:cs="Times New Roman"/>
          <w:bCs/>
          <w:color w:val="000000"/>
          <w:szCs w:val="28"/>
          <w:lang w:val="ru-RU"/>
        </w:rPr>
        <w:t>где будут выложены конкурсные работы</w:t>
      </w:r>
      <w:bookmarkStart w:id="1" w:name="_Hlk89946719"/>
      <w:r>
        <w:rPr>
          <w:bCs/>
          <w:szCs w:val="28"/>
        </w:rPr>
        <w:t xml:space="preserve"> и</w:t>
      </w:r>
      <w:bookmarkEnd w:id="1"/>
      <w:r>
        <w:rPr>
          <w:bCs/>
          <w:szCs w:val="28"/>
        </w:rPr>
        <w:t xml:space="preserve"> </w:t>
      </w:r>
      <w:r>
        <w:rPr>
          <w:rStyle w:val="Style13"/>
          <w:b/>
          <w:bCs/>
          <w:color w:val="000000"/>
          <w:sz w:val="27"/>
          <w:szCs w:val="28"/>
        </w:rPr>
        <w:t>указа</w:t>
      </w:r>
      <w:r>
        <w:rPr>
          <w:rStyle w:val="Style13"/>
          <w:b/>
          <w:bCs/>
          <w:color w:val="000000"/>
          <w:sz w:val="27"/>
          <w:szCs w:val="28"/>
        </w:rPr>
        <w:t>ны</w:t>
      </w:r>
      <w:r>
        <w:rPr>
          <w:rStyle w:val="Style13"/>
          <w:b/>
          <w:bCs/>
          <w:color w:val="000000"/>
          <w:sz w:val="27"/>
          <w:szCs w:val="28"/>
        </w:rPr>
        <w:t xml:space="preserve"> хештег</w:t>
      </w:r>
      <w:r>
        <w:rPr>
          <w:rStyle w:val="Style13"/>
          <w:b/>
          <w:bCs/>
          <w:color w:val="000000"/>
          <w:sz w:val="27"/>
          <w:szCs w:val="28"/>
        </w:rPr>
        <w:t>и</w:t>
      </w:r>
      <w:r>
        <w:rPr>
          <w:bCs/>
          <w:szCs w:val="28"/>
        </w:rPr>
        <w:t xml:space="preserve"> #ОтДедаМорозаиСнегурочкиСЛюбовью2025 #Иврайон2025 #РСКО </w:t>
      </w:r>
    </w:p>
    <w:p>
      <w:pPr>
        <w:pStyle w:val="Normal"/>
        <w:ind w:firstLine="850"/>
        <w:jc w:val="both"/>
        <w:rPr/>
      </w:pPr>
      <w:r>
        <w:rPr>
          <w:szCs w:val="28"/>
        </w:rPr>
        <w:t>4.4.</w:t>
        <w:tab/>
        <w:t>Творческие работы должны носить самостоятельный характер и соответствовать требованиям.</w:t>
      </w:r>
    </w:p>
    <w:p>
      <w:pPr>
        <w:pStyle w:val="Normal"/>
        <w:ind w:firstLine="850"/>
        <w:jc w:val="both"/>
        <w:rPr/>
      </w:pPr>
      <w:r>
        <w:rPr>
          <w:szCs w:val="28"/>
        </w:rPr>
        <w:t xml:space="preserve">4.5. Ваши произведения в течение проведения конкурса будут  публиковаться на страничках в социальных сетях (ВКонтакте). Оргкомитет оставляет за собой право публикации произведений без выплаты авторского гонорара, но с указанием авторства и названия работ. </w:t>
      </w:r>
    </w:p>
    <w:p>
      <w:pPr>
        <w:pStyle w:val="Normal"/>
        <w:tabs>
          <w:tab w:val="clear" w:pos="708"/>
          <w:tab w:val="left" w:pos="723" w:leader="none"/>
        </w:tabs>
        <w:ind w:firstLine="850"/>
        <w:jc w:val="both"/>
        <w:rPr/>
      </w:pPr>
      <w:r>
        <w:rPr>
          <w:szCs w:val="28"/>
        </w:rPr>
        <w:t>4.6. Направление произведения на Конкурс является подтверждением согласия участника с условиями Конкурса.</w:t>
      </w:r>
    </w:p>
    <w:p>
      <w:pPr>
        <w:pStyle w:val="Normal"/>
        <w:ind w:firstLine="850"/>
        <w:jc w:val="both"/>
        <w:rPr/>
      </w:pPr>
      <w:r>
        <w:rPr>
          <w:szCs w:val="28"/>
        </w:rPr>
        <w:t xml:space="preserve">4.7. Подведение итогов конкурса проводится </w:t>
      </w:r>
      <w:r>
        <w:rPr>
          <w:b/>
          <w:szCs w:val="28"/>
        </w:rPr>
        <w:t>до 20 января 2025 г.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ListParagraph"/>
        <w:numPr>
          <w:ilvl w:val="0"/>
          <w:numId w:val="6"/>
        </w:numPr>
        <w:jc w:val="center"/>
        <w:rPr/>
      </w:pPr>
      <w:r>
        <w:rPr>
          <w:b/>
          <w:bCs/>
          <w:szCs w:val="28"/>
        </w:rPr>
        <w:t>Критерии оценки конкурсных работ.</w:t>
      </w:r>
    </w:p>
    <w:p>
      <w:pPr>
        <w:pStyle w:val="Normal"/>
        <w:tabs>
          <w:tab w:val="clear" w:pos="708"/>
          <w:tab w:val="left" w:pos="1026" w:leader="none"/>
        </w:tabs>
        <w:ind w:firstLine="850"/>
        <w:jc w:val="both"/>
        <w:rPr/>
      </w:pPr>
      <w:r>
        <w:rPr>
          <w:szCs w:val="28"/>
        </w:rPr>
        <w:t>5.1. Представленные на Конкурс работы оцениваются по следующим критериям: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0" w:leader="none"/>
        </w:tabs>
        <w:ind w:firstLine="850" w:left="0"/>
        <w:jc w:val="both"/>
        <w:rPr/>
      </w:pPr>
      <w:r>
        <w:rPr>
          <w:szCs w:val="28"/>
        </w:rPr>
        <w:t xml:space="preserve">соответствие тематике Конкурса;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0" w:leader="none"/>
        </w:tabs>
        <w:ind w:firstLine="850" w:left="0"/>
        <w:jc w:val="both"/>
        <w:rPr/>
      </w:pPr>
      <w:r>
        <w:rPr>
          <w:szCs w:val="28"/>
        </w:rPr>
        <w:t>идейность и оригинальность композиции;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0" w:leader="none"/>
        </w:tabs>
        <w:ind w:firstLine="850" w:left="0"/>
        <w:jc w:val="both"/>
        <w:rPr/>
      </w:pPr>
      <w:r>
        <w:rPr>
          <w:szCs w:val="28"/>
        </w:rPr>
        <w:t>качество исполнения работ;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0" w:leader="none"/>
        </w:tabs>
        <w:ind w:firstLine="850" w:left="0"/>
        <w:jc w:val="both"/>
        <w:rPr/>
      </w:pPr>
      <w:r>
        <w:rPr>
          <w:szCs w:val="28"/>
        </w:rPr>
        <w:t>эстетичность.</w:t>
      </w:r>
    </w:p>
    <w:p>
      <w:pPr>
        <w:pStyle w:val="Normal"/>
        <w:ind w:left="720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numPr>
          <w:ilvl w:val="0"/>
          <w:numId w:val="6"/>
        </w:numPr>
        <w:jc w:val="center"/>
        <w:rPr/>
      </w:pPr>
      <w:r>
        <w:rPr>
          <w:b/>
          <w:bCs/>
          <w:szCs w:val="28"/>
        </w:rPr>
        <w:t>Организация конкурса.</w:t>
      </w:r>
    </w:p>
    <w:p>
      <w:pPr>
        <w:pStyle w:val="Normal"/>
        <w:ind w:firstLine="850"/>
        <w:jc w:val="both"/>
        <w:rPr/>
      </w:pPr>
      <w:r>
        <w:rPr>
          <w:szCs w:val="28"/>
        </w:rPr>
        <w:t>6.1.</w:t>
        <w:tab/>
        <w:t>Общее руководство и организацию проведения Конкурса, оценку готовых работ, награждение победителей осуществляет оргкомитет Конкурса, утвержденный приказом начальника управления социальной сферы;</w:t>
      </w:r>
    </w:p>
    <w:p>
      <w:pPr>
        <w:pStyle w:val="Normal"/>
        <w:ind w:firstLine="850"/>
        <w:jc w:val="both"/>
        <w:rPr/>
      </w:pPr>
      <w:r>
        <w:rPr>
          <w:szCs w:val="28"/>
        </w:rPr>
        <w:t>6.2</w:t>
        <w:tab/>
        <w:t>Оргкомитет вправе учреждать специальные призы.</w:t>
      </w:r>
    </w:p>
    <w:p>
      <w:pPr>
        <w:pStyle w:val="Normal"/>
        <w:ind w:firstLine="850"/>
        <w:jc w:val="both"/>
        <w:rPr/>
      </w:pPr>
      <w:r>
        <w:rPr>
          <w:szCs w:val="28"/>
        </w:rPr>
        <w:t>6.3.</w:t>
        <w:tab/>
        <w:t>Решение оргкомитета носит окончательный характер и не подлежит пересмотру.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/>
      </w:pPr>
      <w:r>
        <w:rPr>
          <w:b/>
          <w:bCs/>
          <w:szCs w:val="28"/>
        </w:rPr>
        <w:t>7. Подведение итогов и награждение победителей.</w:t>
      </w:r>
    </w:p>
    <w:p>
      <w:pPr>
        <w:pStyle w:val="Normal"/>
        <w:ind w:firstLine="850"/>
        <w:jc w:val="both"/>
        <w:rPr/>
      </w:pPr>
      <w:r>
        <w:rPr>
          <w:szCs w:val="28"/>
        </w:rPr>
        <w:t xml:space="preserve">7.1. </w:t>
      </w:r>
      <w:r>
        <w:rPr>
          <w:rFonts w:cs="Times New Roman"/>
          <w:szCs w:val="28"/>
        </w:rPr>
        <w:t xml:space="preserve">Победители в номинациях будут награждены дипломами лауреатов. </w:t>
      </w:r>
      <w:r>
        <w:rPr>
          <w:szCs w:val="28"/>
        </w:rPr>
        <w:t>Все участники будут награждены электронными дипломами. Их можно будет скачать в группе ВКонтакте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  <w:hyperlink r:id="rId3">
        <w:r>
          <w:rPr>
            <w:rStyle w:val="Hyperlink"/>
            <w:rFonts w:cs="Times New Roman"/>
            <w:sz w:val="28"/>
            <w:szCs w:val="28"/>
          </w:rPr>
          <w:t>https://vk.com/rsko37</w:t>
        </w:r>
      </w:hyperlink>
      <w:r>
        <w:rPr>
          <w:color w:val="000000"/>
          <w:szCs w:val="28"/>
        </w:rPr>
        <w:t xml:space="preserve">  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Контакты: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+7(4932)32-50-48, +7(903)889-48-10  Иванова Диана Сергеевна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+7(920)375-40-85 Микаелян Женя Гарегиновна 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Социальные сети: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ВКонтакте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https://vk.com/rsko37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b/>
          <w:u w:val="single"/>
        </w:rPr>
      </w:pPr>
      <w:r>
        <w:rPr>
          <w:szCs w:val="28"/>
          <w:u w:val="single"/>
        </w:rPr>
        <w:t>Приложение №1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ЗАЯВКА</w:t>
      </w:r>
    </w:p>
    <w:p>
      <w:pPr>
        <w:pStyle w:val="Normal"/>
        <w:jc w:val="center"/>
        <w:rPr/>
      </w:pPr>
      <w:r>
        <w:rPr>
          <w:b/>
          <w:szCs w:val="28"/>
        </w:rPr>
        <w:t xml:space="preserve">на участие в Конкурсе </w:t>
      </w:r>
      <w:r>
        <w:rPr>
          <w:b/>
          <w:bCs/>
          <w:color w:val="000000"/>
          <w:szCs w:val="28"/>
        </w:rPr>
        <w:t>«От Деда Мороза и Снегурочки, с любовью!»</w:t>
      </w:r>
    </w:p>
    <w:tbl>
      <w:tblPr>
        <w:tblW w:w="95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95"/>
        <w:gridCol w:w="4269"/>
      </w:tblGrid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  <w:t>Наименование учреждения/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  <w:t>ФИО участника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Ссылка на социальную страничку ВКонтакте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Номинация: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*Контактный телефон: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Почтовый адрес и E-mail (электронная почта)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424" w:gutter="0" w:header="0" w:top="1134" w:footer="0" w:bottom="1134"/>
      <w:pgNumType w:fmt="decimal"/>
      <w:formProt w:val="false"/>
      <w:textDirection w:val="lrTb"/>
      <w:docGrid w:type="default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25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d2583"/>
    <w:pPr>
      <w:keepNext w:val="true"/>
      <w:numPr>
        <w:ilvl w:val="0"/>
        <w:numId w:val="1"/>
      </w:numPr>
      <w:outlineLvl w:val="0"/>
    </w:pPr>
    <w:rPr>
      <w:rFonts w:cs="Calibri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d2583"/>
    <w:rPr>
      <w:rFonts w:ascii="Times New Roman" w:hAnsi="Times New Roman" w:eastAsia="Times New Roman" w:cs="Calibri"/>
      <w:sz w:val="32"/>
      <w:szCs w:val="32"/>
    </w:rPr>
  </w:style>
  <w:style w:type="character" w:styleId="Hyperlink">
    <w:name w:val="Hyperlink"/>
    <w:rsid w:val="00dd2583"/>
    <w:rPr>
      <w:rFonts w:ascii="Times New Roman CYR" w:hAnsi="Times New Roman CYR" w:cs="Times New Roman CYR"/>
      <w:i w:val="false"/>
      <w:iCs w:val="false"/>
      <w:color w:val="002F91"/>
      <w:sz w:val="24"/>
      <w:szCs w:val="24"/>
      <w:u w:val="single"/>
    </w:rPr>
  </w:style>
  <w:style w:type="character" w:styleId="Style13">
    <w:name w:val="Нет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2583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d2583"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rsid w:val="002816a9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val="ru-RU" w:eastAsia="zh-CN" w:bidi="hi-IN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dk37@mail.ru" TargetMode="External"/><Relationship Id="rId3" Type="http://schemas.openxmlformats.org/officeDocument/2006/relationships/hyperlink" Target="https://vk.com/rsko37" TargetMode="External"/><Relationship Id="rId4" Type="http://schemas.openxmlformats.org/officeDocument/2006/relationships/hyperlink" Target="https://vk.com/rsko3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Application>LibreOffice/24.8.3.2$Windows_X86_64 LibreOffice_project/48a6bac9e7e268aeb4c3483fcf825c94556d9f92</Application>
  <AppVersion>15.0000</AppVersion>
  <Pages>3</Pages>
  <Words>494</Words>
  <Characters>3520</Characters>
  <CharactersWithSpaces>3986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2020-11-24T08:52:00Z</dcterms:created>
  <dc:creator>Марина</dc:creator>
  <dc:description/>
  <dc:language>ru-RU</dc:language>
  <cp:lastModifiedBy/>
  <dcterms:modified xsi:type="dcterms:W3CDTF">2024-12-13T14:33:41Z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